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i/>
          <w:iCs/>
          <w:color w:val="333333"/>
          <w:sz w:val="24"/>
          <w:szCs w:val="24"/>
        </w:rPr>
        <w:t>&lt;Письмо&gt; Минобрнауки России </w:t>
      </w:r>
      <w:r w:rsidRPr="00D618A7">
        <w:rPr>
          <w:rFonts w:ascii="Arial" w:eastAsia="Times New Roman" w:hAnsi="Arial" w:cs="Arial"/>
          <w:color w:val="333333"/>
          <w:sz w:val="24"/>
          <w:szCs w:val="24"/>
        </w:rPr>
        <w:br/>
      </w:r>
      <w:r w:rsidRPr="00D618A7">
        <w:rPr>
          <w:rFonts w:ascii="Arial" w:eastAsia="Times New Roman" w:hAnsi="Arial" w:cs="Arial"/>
          <w:i/>
          <w:iCs/>
          <w:color w:val="333333"/>
          <w:sz w:val="24"/>
          <w:szCs w:val="24"/>
        </w:rPr>
        <w:t>от 21.03.2017 № 08-554 </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«О принятии мер по устранению избыточной отчетности»</w:t>
      </w:r>
    </w:p>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color w:val="333333"/>
          <w:sz w:val="24"/>
          <w:szCs w:val="24"/>
        </w:rPr>
        <w:t> </w:t>
      </w:r>
    </w:p>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i/>
          <w:iCs/>
          <w:color w:val="333333"/>
          <w:sz w:val="24"/>
          <w:szCs w:val="24"/>
        </w:rPr>
        <w:t>Уважаемые коллеги!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Департамент государственной политики в сфере общего образования Минобрнауки России (далее — Департамент) информирует о том, что поручение Президента Российской Федерации по итогам заседания Государственного совета Российской Федерации 23 декабря 2015 г.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подготовкой внутренний отчетности образовательных организаций, остается на контроле Правительства Российской Федерации.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рамках исполнения данного поручения Минобрнауки России совместно с Профсоюзом работников народного образования и науки Российской Федерации (далее — Общероссийский Профсоюз образования) было подготовлено письмо от 16 мая 2016 г. № НТ-664/08/269 с рекомендациями по сокращению и устранению избыточной отчетности учителей (далее — рекомендации) (копия прилагается).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то же время в адрес Президента Российской Федерации, Правительства Российской Федерации и Минобрнауки России продолжают поступать обращения педагогических работников общеобразовательных организаций по указанному вопросу.</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Учитывая изложенное и в целях предотвращения негативных последствий, Департамент просит довести содержание указанных рекомендаций до сведения руководителей образовательных организаций, реализующих программы начального, основного и среднего общего образования, а также проанализировать ход исполнения поручения с учетом позиции, изложенной в рекомендациях, и проинформировать Департамент о проведенных мероприятиях в срок до 15 мая 2017 года.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Кроме того, Департамент информирует о том, что Департаментом и Общероссийским Профсоюзом образования в 2016 году были подготовлены дополнительные разъяснения (инструкция) в целях оказания помощи в реализации мероприятий по сокращению и устранению избыточной отчетности учителей. Данные разъяснения были направлены Общероссийским Профсоюзом образования в адрес руководителей региональных (межрегиональных) организаций Общероссийского Профсоюза образования письмом от 7 июля 2016 г. № 323.</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Вместе с тем, Департамент полагает, что в рамках подготовки и реализации мероприятий по сокращению и устранению избыточной отчетности учителей данные дополнительные разъяснения могут быть использованы в регионах на всех уровнях управления в сфере образования (прилагаются).</w:t>
      </w:r>
    </w:p>
    <w:p w:rsidR="00D618A7" w:rsidRPr="00D618A7" w:rsidRDefault="00D618A7" w:rsidP="00D618A7">
      <w:pPr>
        <w:shd w:val="clear" w:color="auto" w:fill="FFFFFF"/>
        <w:spacing w:after="150" w:line="240" w:lineRule="auto"/>
        <w:jc w:val="right"/>
        <w:rPr>
          <w:rFonts w:ascii="Arial" w:eastAsia="Times New Roman" w:hAnsi="Arial" w:cs="Arial"/>
          <w:color w:val="333333"/>
          <w:sz w:val="24"/>
          <w:szCs w:val="24"/>
        </w:rPr>
      </w:pPr>
      <w:r w:rsidRPr="00D618A7">
        <w:rPr>
          <w:rFonts w:ascii="Arial" w:eastAsia="Times New Roman" w:hAnsi="Arial" w:cs="Arial"/>
          <w:i/>
          <w:iCs/>
          <w:color w:val="333333"/>
          <w:sz w:val="24"/>
          <w:szCs w:val="24"/>
        </w:rPr>
        <w:t>Приложение: на 22 с. в 1 экз.</w:t>
      </w:r>
    </w:p>
    <w:p w:rsidR="00D618A7" w:rsidRPr="00D618A7" w:rsidRDefault="00D618A7" w:rsidP="00D618A7">
      <w:pPr>
        <w:shd w:val="clear" w:color="auto" w:fill="FFFFFF"/>
        <w:spacing w:after="150" w:line="240" w:lineRule="auto"/>
        <w:jc w:val="right"/>
        <w:rPr>
          <w:rFonts w:ascii="Arial" w:eastAsia="Times New Roman" w:hAnsi="Arial" w:cs="Arial"/>
          <w:color w:val="333333"/>
          <w:sz w:val="24"/>
          <w:szCs w:val="24"/>
        </w:rPr>
      </w:pPr>
      <w:r w:rsidRPr="00D618A7">
        <w:rPr>
          <w:rFonts w:ascii="Arial" w:eastAsia="Times New Roman" w:hAnsi="Arial" w:cs="Arial"/>
          <w:i/>
          <w:iCs/>
          <w:color w:val="333333"/>
          <w:sz w:val="24"/>
          <w:szCs w:val="24"/>
        </w:rPr>
        <w:t>И.о. директора Департамента И.В. Мануйлова</w:t>
      </w:r>
    </w:p>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color w:val="333333"/>
          <w:sz w:val="24"/>
          <w:szCs w:val="24"/>
        </w:rPr>
        <w:t> </w:t>
      </w:r>
    </w:p>
    <w:p w:rsidR="00D618A7" w:rsidRPr="00D618A7" w:rsidRDefault="00D618A7" w:rsidP="00D618A7">
      <w:pPr>
        <w:shd w:val="clear" w:color="auto" w:fill="FFFFFF"/>
        <w:spacing w:after="150" w:line="240" w:lineRule="auto"/>
        <w:jc w:val="center"/>
        <w:rPr>
          <w:rFonts w:ascii="Arial" w:eastAsia="Times New Roman" w:hAnsi="Arial" w:cs="Arial"/>
          <w:color w:val="333333"/>
          <w:sz w:val="24"/>
          <w:szCs w:val="24"/>
        </w:rPr>
      </w:pPr>
      <w:r w:rsidRPr="00D618A7">
        <w:rPr>
          <w:rFonts w:ascii="Arial" w:eastAsia="Times New Roman" w:hAnsi="Arial" w:cs="Arial"/>
          <w:b/>
          <w:bCs/>
          <w:color w:val="333333"/>
          <w:sz w:val="24"/>
          <w:szCs w:val="24"/>
        </w:rPr>
        <w:lastRenderedPageBreak/>
        <w:t>Рекомендации по сокращению и устранению избыточной отчетности учителей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связи с многочисленными обращениями учителей о растущей отчетности, не связанной с их должностными обязанностями, вопрос о ее сокращении был рассмотрен на заседании Государственного совета Российской Федерации 23 декабря 2015 г. под руководством Президента Российской Федерации В.В. 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Во исполнение поручения проведен анализ документооборота образовательных организаций, реализующих программы начального, основного и среднего общего образования (далее — школы), с привлечением общественности и экспертов, в том числе из числа руководителей и учителей школ.</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результате анализа выявлено избыточное количество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частью 1 статьи 28 Федерального закона от 29 декабря 2012 г. №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i/>
          <w:iCs/>
          <w:color w:val="333333"/>
          <w:sz w:val="24"/>
          <w:szCs w:val="24"/>
        </w:rPr>
        <w:t>В соответствии с Федеральным законом школа должна иметь (предоставлять) следующие основные документы:</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программу развития школы (по согласованию с учредителем);</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список учебников в соответствии с утвержденным федеральным перечнем учебников, а также учебных пособий, допущенных к использованию при реализации образовательных программ школы;</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государственное (муниципальное) задание на оказание услуг и (или) работ;</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план финансово-хозяйственной деятельности школы;</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ежегодный отчет учредителю и общественности о поступлении и расходовании финансовых и материальных средств, а также отчет о результатах самообследования;</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коллективный договор, правила внутреннего распорядка обучающихся, правила внутреннего трудового распорядка;</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штатное расписание;</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распорядительные акты о приеме на работу работников, трудовые договоры, должностные инструкции;</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распорядительные акты о приеме обучающихся в образовательную организацию;</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договоры об образовании в случае приема на обучение по образовательным программам дошкольного образования или за счет средств физических и (или) юридических лиц, предшествующие изданию распорядительного акта о приеме лиц на обучение в школу;</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документы, отражающие осуществление текущего контроля успеваемости и промежуточной аттестации обучающихся (журнал и дневник);</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распорядительные акты школы о поощрении обучающихся в соответствии с установленными образовательной организацией видами и условиями поощрения;</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бланки документов об образовании и (или) о квалификации, медали «За особые успехи в учении»;</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учредительные документы школы: устав, лицензию, свидетельство об аккредитации,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Ведение указанных документов, размещение их на сайте школы, создание и ведение сайта школы является обязанностью администрации школы.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пунктом 1 части 1 статьи 48 Федерального закона учитель должен иметь утвержденные рабочие программы по предметам, модулям, дисциплинам для реализации образовательных программ.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Участие учителей в формировании отчетной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Федеральному закону, трудовому законодательству, коллективному договору и соглашениям.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В качестве основы для разработки должностных инструкций учителей до вступления в силу соответствующих профессиональных стандартов применяются </w:t>
      </w:r>
      <w:r w:rsidRPr="00D618A7">
        <w:rPr>
          <w:rFonts w:ascii="Arial" w:eastAsia="Times New Roman" w:hAnsi="Arial" w:cs="Arial"/>
          <w:color w:val="333333"/>
          <w:sz w:val="24"/>
          <w:szCs w:val="24"/>
        </w:rPr>
        <w:lastRenderedPageBreak/>
        <w:t>квалификационные характеристики, утвержденные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 Минздравсоцразвития России от 31 мая 2011 г. № 448н).</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указанными квалификационными характеристиками должностные обязанности учителя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Помимо этого, при выполнении учителем функций классного руководителя рекомендуется включать в обязанности учителя формирование документации, связанной с ведением классного журнала, выполнением соответствующего плана работы.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Обращаем внимание, что выполнение учителем обязанностей администрации школы, составление отчетности,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 и исключительно на добровольной основе с письменного согласия учителя.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Кроме того, для устранения избыточной отчетности и документо</w:t>
      </w:r>
      <w:r w:rsidRPr="00D618A7">
        <w:rPr>
          <w:rFonts w:ascii="Arial" w:eastAsia="Times New Roman" w:hAnsi="Arial" w:cs="Arial"/>
          <w:color w:val="333333"/>
          <w:sz w:val="24"/>
          <w:szCs w:val="24"/>
        </w:rPr>
        <w:softHyphen/>
        <w:t>оборота рекомендуется: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Актуализировать и утвердить на уровне школ номенклатуры дел (документов) со сроками их оборота и хранения, с определением ответственных должностных лиц.</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Исключить дублирование документов и информации на электронных и бумажных носителях.</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приказом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Рособрнадзора от 2 февраля 2016 г. № 134). Реализовать информационные и обучающие мероприятия для лиц, ответственных за работу с сайтами, информацией и документами.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Органам 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w:t>
      </w:r>
      <w:r w:rsidRPr="00D618A7">
        <w:rPr>
          <w:rFonts w:ascii="Arial" w:eastAsia="Times New Roman" w:hAnsi="Arial" w:cs="Arial"/>
          <w:color w:val="333333"/>
          <w:sz w:val="24"/>
          <w:szCs w:val="24"/>
        </w:rPr>
        <w:lastRenderedPageBreak/>
        <w:t>систем с «персональными кабинетами» школ для снижения информационной нагрузки.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приказом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приказ № 276).</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Для исключения требований о составлении учителями отчетной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Помимо этого, информируем, что на федеральном уровне принимаются следующие меры.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Федеральным планом статистических работ, утвержденным распоряжением Правительства Российской Федерации от 6 мая 2008 г. № 671-р, осуществляется модернизация отраслевой статистики: вместо 5 первичных форм, собираемых в настоящее время,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Минобрнауки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трех.</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Реализуется перевод государственных услуг в области лицензирования и аккредитации в электронный вид и внедрение рискориентированного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Минобрнауки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 направлены соответствующие письма в федеральные органы исполнительной власти.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дополнение сообщаем, что в 2015 и 2016 гг. ФГАУ ГНИИ ИТТ «Информика» (</w:t>
      </w:r>
      <w:hyperlink r:id="rId5" w:history="1">
        <w:r w:rsidRPr="00D618A7">
          <w:rPr>
            <w:rFonts w:ascii="Arial" w:eastAsia="Times New Roman" w:hAnsi="Arial" w:cs="Arial"/>
            <w:color w:val="1378C1"/>
            <w:sz w:val="24"/>
            <w:szCs w:val="24"/>
            <w:u w:val="single"/>
          </w:rPr>
          <w:t>http://www.informika.ru</w:t>
        </w:r>
      </w:hyperlink>
      <w:r w:rsidRPr="00D618A7">
        <w:rPr>
          <w:rFonts w:ascii="Arial" w:eastAsia="Times New Roman" w:hAnsi="Arial" w:cs="Arial"/>
          <w:color w:val="333333"/>
          <w:sz w:val="24"/>
          <w:szCs w:val="24"/>
        </w:rPr>
        <w:t>) (далее — «Информика») по заказу Минобрнауки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«Информика» осуществляет консультирование по вопросам разработки и внедрения соответствующих решений.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Минобрнауки России и Общероссийский Профсоюз образования просят довести настоящие рекомендации до сведения учителей, первичных профсоюзных </w:t>
      </w:r>
      <w:r w:rsidRPr="00D618A7">
        <w:rPr>
          <w:rFonts w:ascii="Arial" w:eastAsia="Times New Roman" w:hAnsi="Arial" w:cs="Arial"/>
          <w:color w:val="333333"/>
          <w:sz w:val="24"/>
          <w:szCs w:val="24"/>
        </w:rPr>
        <w:lastRenderedPageBreak/>
        <w:t>организаций, а также разместить их на официальных сайтах органов исполнительной власти субъектов Российской Федерации, осуществляющих государственное управление в сфере образования, официальных сайтах школ и региональных (межрегиональных) организаций Общероссийского Профсоюза образования в сети «Интернет».</w:t>
      </w:r>
    </w:p>
    <w:p w:rsidR="00D618A7" w:rsidRPr="00D618A7" w:rsidRDefault="00D618A7" w:rsidP="00D618A7">
      <w:pPr>
        <w:shd w:val="clear" w:color="auto" w:fill="FFFFFF"/>
        <w:spacing w:after="150" w:line="240" w:lineRule="auto"/>
        <w:jc w:val="right"/>
        <w:rPr>
          <w:rFonts w:ascii="Arial" w:eastAsia="Times New Roman" w:hAnsi="Arial" w:cs="Arial"/>
          <w:color w:val="333333"/>
          <w:sz w:val="24"/>
          <w:szCs w:val="24"/>
        </w:rPr>
      </w:pPr>
      <w:r w:rsidRPr="00D618A7">
        <w:rPr>
          <w:rFonts w:ascii="Arial" w:eastAsia="Times New Roman" w:hAnsi="Arial" w:cs="Arial"/>
          <w:i/>
          <w:iCs/>
          <w:color w:val="333333"/>
          <w:sz w:val="24"/>
          <w:szCs w:val="24"/>
        </w:rPr>
        <w:t>Первый заместитель министра образования и науки</w:t>
      </w:r>
      <w:r w:rsidRPr="00D618A7">
        <w:rPr>
          <w:rFonts w:ascii="Arial" w:eastAsia="Times New Roman" w:hAnsi="Arial" w:cs="Arial"/>
          <w:color w:val="333333"/>
          <w:sz w:val="24"/>
          <w:szCs w:val="24"/>
        </w:rPr>
        <w:br/>
      </w:r>
      <w:r w:rsidRPr="00D618A7">
        <w:rPr>
          <w:rFonts w:ascii="Arial" w:eastAsia="Times New Roman" w:hAnsi="Arial" w:cs="Arial"/>
          <w:i/>
          <w:iCs/>
          <w:color w:val="333333"/>
          <w:sz w:val="24"/>
          <w:szCs w:val="24"/>
        </w:rPr>
        <w:t>Российской Федерации Н.В. Третьяк</w:t>
      </w:r>
    </w:p>
    <w:p w:rsidR="00D618A7" w:rsidRPr="00D618A7" w:rsidRDefault="00D618A7" w:rsidP="00D618A7">
      <w:pPr>
        <w:shd w:val="clear" w:color="auto" w:fill="FFFFFF"/>
        <w:spacing w:after="150" w:line="240" w:lineRule="auto"/>
        <w:jc w:val="right"/>
        <w:rPr>
          <w:rFonts w:ascii="Arial" w:eastAsia="Times New Roman" w:hAnsi="Arial" w:cs="Arial"/>
          <w:color w:val="333333"/>
          <w:sz w:val="24"/>
          <w:szCs w:val="24"/>
        </w:rPr>
      </w:pPr>
      <w:r w:rsidRPr="00D618A7">
        <w:rPr>
          <w:rFonts w:ascii="Arial" w:eastAsia="Times New Roman" w:hAnsi="Arial" w:cs="Arial"/>
          <w:color w:val="333333"/>
          <w:sz w:val="24"/>
          <w:szCs w:val="24"/>
        </w:rPr>
        <w:t> </w:t>
      </w:r>
    </w:p>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i/>
          <w:iCs/>
          <w:color w:val="333333"/>
          <w:sz w:val="24"/>
          <w:szCs w:val="24"/>
        </w:rPr>
        <w:t>Председатель Профсоюза работников </w:t>
      </w:r>
      <w:r w:rsidRPr="00D618A7">
        <w:rPr>
          <w:rFonts w:ascii="Arial" w:eastAsia="Times New Roman" w:hAnsi="Arial" w:cs="Arial"/>
          <w:color w:val="333333"/>
          <w:sz w:val="24"/>
          <w:szCs w:val="24"/>
        </w:rPr>
        <w:br/>
      </w:r>
      <w:r w:rsidRPr="00D618A7">
        <w:rPr>
          <w:rFonts w:ascii="Arial" w:eastAsia="Times New Roman" w:hAnsi="Arial" w:cs="Arial"/>
          <w:i/>
          <w:iCs/>
          <w:color w:val="333333"/>
          <w:sz w:val="24"/>
          <w:szCs w:val="24"/>
        </w:rPr>
        <w:t>народного образования и науки</w:t>
      </w:r>
      <w:r w:rsidRPr="00D618A7">
        <w:rPr>
          <w:rFonts w:ascii="Arial" w:eastAsia="Times New Roman" w:hAnsi="Arial" w:cs="Arial"/>
          <w:color w:val="333333"/>
          <w:sz w:val="24"/>
          <w:szCs w:val="24"/>
        </w:rPr>
        <w:br/>
      </w:r>
      <w:r w:rsidRPr="00D618A7">
        <w:rPr>
          <w:rFonts w:ascii="Arial" w:eastAsia="Times New Roman" w:hAnsi="Arial" w:cs="Arial"/>
          <w:i/>
          <w:iCs/>
          <w:color w:val="333333"/>
          <w:sz w:val="24"/>
          <w:szCs w:val="24"/>
        </w:rPr>
        <w:t>Российской Федерации Г.И. Меркулова</w:t>
      </w:r>
    </w:p>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b/>
          <w:bCs/>
          <w:i/>
          <w:iCs/>
          <w:color w:val="333333"/>
          <w:sz w:val="24"/>
          <w:szCs w:val="24"/>
        </w:rPr>
        <w:t>Приложение</w:t>
      </w:r>
    </w:p>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color w:val="333333"/>
          <w:sz w:val="24"/>
          <w:szCs w:val="24"/>
        </w:rPr>
        <w:t> </w:t>
      </w:r>
    </w:p>
    <w:p w:rsidR="00D618A7" w:rsidRPr="00D618A7" w:rsidRDefault="00D618A7" w:rsidP="00D618A7">
      <w:pPr>
        <w:shd w:val="clear" w:color="auto" w:fill="FFFFFF"/>
        <w:spacing w:after="150" w:line="240" w:lineRule="auto"/>
        <w:jc w:val="center"/>
        <w:rPr>
          <w:rFonts w:ascii="Arial" w:eastAsia="Times New Roman" w:hAnsi="Arial" w:cs="Arial"/>
          <w:color w:val="333333"/>
          <w:sz w:val="24"/>
          <w:szCs w:val="24"/>
        </w:rPr>
      </w:pPr>
      <w:r w:rsidRPr="00D618A7">
        <w:rPr>
          <w:rFonts w:ascii="Arial" w:eastAsia="Times New Roman" w:hAnsi="Arial" w:cs="Arial"/>
          <w:b/>
          <w:bCs/>
          <w:color w:val="333333"/>
          <w:sz w:val="24"/>
          <w:szCs w:val="24"/>
        </w:rPr>
        <w:t>Дополнительные разъяснения по сокращению и устранению избыточной отчетности учителей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реализации органами, осуществляющими управление в сфере образования, руководителями образовательных организаций мероприятий по сокращению и устранению избыточной отчетности учителей, изложенных в 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1. Общие положения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Составление учителями той или иной отчетной документации определяется их должностными обязанностями.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Конкретные должностные обязанности педагогических работников в соответствии с частью 6 статьи 47 Федерального закона от 29 декабря 2012 г. № 273-ФЗ «Об образовании в Российской Федерации» (далее — Закон № 273) определяются трудовыми договорами и должностными инструкциями.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качестве основы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утвержденные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 Минздравсоцразвития России от 31 мая 2011 г. № 448н) (далее — квалификационные характеристики).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отчетной документации: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 разработка рабочей программы по предмету, курсу на основе примерных основных общеобразовательных программ;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Одновременно следует учитывать, что при необходимости должностные обязанности, включенные в квалификационную характеристику определенной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С учетом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отчетной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Кроме того, с письменного согласия учителя и с соответствующей дополнительной оплатой труда предусмотрено выполнение таких дополнительных видов работы, которые непосредственно связаны с образовательным процессом (классное руководство, проверка письменных работ, заведование учебными кабинетами и др.).</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утвержденным приказом Минобрнауки России от 3 февраля 2006 г. № 21 (с изменениями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отчетной документации: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обязанности, предусмотренные квалификационной характеристикой должности «учитель»;</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 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Потенциальным источником избыточной отчетности учителей является также их аттестация в случае проведения ее в нарушение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отчетной документации.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его вступления в силу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2. Осуществление должностных обязанностей, связанных с обучением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целях сокращения отчетности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технологических и диагностических карт уроков, а также планов подготовки к государственной итоговой аттестации, отчетов об их выполнении и т.п., так как соответствующие материалы (в случае их составления) являются рабочим инструментарием учителя, а не отчетной документацией, составление которой предусмотрено должностными обязанностями.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3. Участие в разработке рабочих программ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Согласно пункту 1 части 1 статьи 48 Закона № 273 педагогические работники обязаны обеспечивать в полном объеме реализацию преподаваемых учебных предметов, курсов, дисциплин (модулей) в соответствии с утвержденной рабочей программой. Как следует из части 9 статьи 2 Закона № 273, рабочие программы 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В свою очередь, как установлено пунктом 5 части 5 статьи 47 Закона № 273, педагогические работники пользуются правом на участие в разработке </w:t>
      </w:r>
      <w:r w:rsidRPr="00D618A7">
        <w:rPr>
          <w:rFonts w:ascii="Arial" w:eastAsia="Times New Roman" w:hAnsi="Arial" w:cs="Arial"/>
          <w:color w:val="333333"/>
          <w:sz w:val="24"/>
          <w:szCs w:val="24"/>
        </w:rPr>
        <w:lastRenderedPageBreak/>
        <w:t>образовательных программ, в том числе рабочих программ учебных предметов, курсов, дисциплин (модулей).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внесенными приказом Минобрнауки России от 31 декабря 2015 г. № 1577) и пунктом 18.2.2 приказа Минобрнауки России от 17 мая 2012 г. № 413 «Об утверждении федерального государственного образовательного стандарта среднего общего образования» (с изменениями, внесенными приказом Минобрнауки России от 31 декабря 2015 г. № 1578) (далее — ФГОС) рабочие программы учебных предметов, курсов должны содержать:</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планируемые результаты освоения учебного предмета, курса;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содержание учебного предмета, курса;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тематическое планирование с указанием количества часов, отводимых на освоение каждой темы.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i/>
          <w:iCs/>
          <w:color w:val="333333"/>
          <w:sz w:val="24"/>
          <w:szCs w:val="24"/>
        </w:rPr>
        <w:t>С учетом изложенного руководителям организаций рекомендуется: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обеспечивать свободный доступ учителей к утвержденным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не ограничивать при утверждении рабочих программ учебных предметов, курсов, дисциплин (модулей)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w:t>
      </w:r>
      <w:r w:rsidRPr="00D618A7">
        <w:rPr>
          <w:rFonts w:ascii="Arial" w:eastAsia="Times New Roman" w:hAnsi="Arial" w:cs="Arial"/>
          <w:color w:val="333333"/>
          <w:sz w:val="24"/>
          <w:szCs w:val="24"/>
        </w:rPr>
        <w:lastRenderedPageBreak/>
        <w:t>структуре, количеству и наименованию столбцов, объему и т.д.), а должны руководствоваться требованиями ФГОС для проведения их качественного (содержательного), а не количественного (формального) анализа.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4. Осуществление контрольно-оценочной деятельности посредством электронного журнала и дневников обучающихся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представление информации о текущей успеваемости учащегося, ведение дневника и журнала успеваемости.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Ведение электронного журнала и дневников обучающихся входит в должностные обязанности учителя.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i/>
          <w:iCs/>
          <w:color w:val="333333"/>
          <w:sz w:val="24"/>
          <w:szCs w:val="24"/>
        </w:rPr>
        <w:t>В целях сокращения отчетности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 «О методических рекомендациях по внедрению систем ведения журналов успеваемости в электронном виде»);</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учесть, что согласно квалификационной характеристике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 осуществление учителями при ведении электронного журнала и дневников обучающихся иных видов деятельности, кроме контрольно-оценочной, не предполагается;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исключить практику обязательного ведения учителями вспомогательных рубрик электронного журнала и дневников обучающихся,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4) обеспечить установление адекватных для соблюдения учителями сроков выставления ими оценок успеваемости (например, при обучении по образовательным программам начального общего образования — в течение трех календарных дней, а по образовательным программам основного общего и </w:t>
      </w:r>
      <w:r w:rsidRPr="00D618A7">
        <w:rPr>
          <w:rFonts w:ascii="Arial" w:eastAsia="Times New Roman" w:hAnsi="Arial" w:cs="Arial"/>
          <w:color w:val="333333"/>
          <w:sz w:val="24"/>
          <w:szCs w:val="24"/>
        </w:rPr>
        <w:lastRenderedPageBreak/>
        <w:t>среднего общего образования — в течение семи календарных дней, но не позднее даты проведения промежуточной аттестации обучающихся).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5. Участие в деятельности педагогического совета и методических объединений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целях сокращения отчетности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исключить практику запроса у учителей планов реализации методической темы, отчетов об их выполнении и иной избыточной документации;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 не входит в должностные обязанности учителей, в связи с чем эти функции могут выполняться ими с их письменного согласия и за дополнительную оплату труда.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6. Дежурство и выполнение правил по охране труда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Кроме того, в должностные обязанности учителей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При выполнении указанных должностных обязанностей составление учителями какой-либо отчетности о кратковременных дежурствах в организации и о ходе выполнения правил по охране труда и пожарной безопасности не требуется.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7. Реализация календаря образовательных событий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Во избежание составления учителями отчетной документации при реализации мероприятий, предусмотренных календарем образовательных событий, органам исполнительной власти следует:</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1) исключить практику запроса отчетов и фотоотчетов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w:t>
      </w:r>
      <w:r w:rsidRPr="00D618A7">
        <w:rPr>
          <w:rFonts w:ascii="Arial" w:eastAsia="Times New Roman" w:hAnsi="Arial" w:cs="Arial"/>
          <w:color w:val="333333"/>
          <w:sz w:val="24"/>
          <w:szCs w:val="24"/>
        </w:rPr>
        <w:lastRenderedPageBreak/>
        <w:t>памятным датам и событиям, так как разработка и утверждение образовательных программ организаций относятся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при необходимости получения информации о статистике реализации в организациях конкретных образовательных событий — использовать материалы, размещенные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4) 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отчетов о достижении рекордных статистических показателей при проведении соответствующих мероприятий;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5) руководителям организаций — не допускать практику переадресации учителям, в том числе осуществляющим функции классных руководителей, подготовку отчетов и фотоотчетов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отчетов о ее выполнении.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8.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8.1. Классное руководство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целях сокращения отчетной документации при возложении на учителей с их письменного согласия обязанностей по классному руководству рекомендуется: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органам исполнительной власти: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учитывать при организации воспитательной работы (в том числе планировании ее кадровых условий), что Методическими рекомендациями 2006 г. предусмотрено ведение классными руководителями только двух видов документации: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классного журнала;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плана работы классного руководителя;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ее сбор и (или) обработку учителями, в том числе осуществляющими функции классных руководителей;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 руководителям организаций: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отчетной документации, связанных с осуществлением соответствующих функций, по сравнению с рекомендованным перечнем: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план работы классного руководителя;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не допускать включения в обязанности учителей, выполняющих функции классных руководителей, составления отчетной документации и (или) представления информации, входящих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т.п.);</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4) не допускать включения в обязанности классных руководителей составления отчетной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органов опеки и попечительства и т.д. (например,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т.п.);</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5) 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 исключив нерациональные затраты времени классных руководителей.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8.2. Проверка письменных работ</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целях исключения составления учителями отчетной документации при проверке письменных работ (контрольных, самостоятельных, лабораторных работ, тетрадей, сочинений, контурных карт и т.д.) необходимо: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практику запроса от организаций результатов анализа письменных работ (статистики и разбора типичных ошибок, информации об их профилактике и т.п.);</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 руководителям организаций — не вменять в обязанность учителей составление отчетности, связанной с проверкой письменных работ, так как показателями объема и качества выполнения соответствующей работы являются только сами </w:t>
      </w:r>
      <w:r w:rsidRPr="00D618A7">
        <w:rPr>
          <w:rFonts w:ascii="Arial" w:eastAsia="Times New Roman" w:hAnsi="Arial" w:cs="Arial"/>
          <w:color w:val="333333"/>
          <w:sz w:val="24"/>
          <w:szCs w:val="24"/>
        </w:rPr>
        <w:lastRenderedPageBreak/>
        <w:t>проверенные работы, а критерием эффективности работы над ошибками — объективная положительная динамика образовательных результатов.</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8.3. Заведование учебными кабинетами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целях недопущения составления отчетной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8.4. Руководство школьными методическими объединениями (далее — ШМО)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Органам исполнительной власти и руководителям организаций в целях исключения требований к учителям о составлении отчетной документации при возложении на них с их письменного согласия обязанностей по руководству ШМО необходимо учитывать, что: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решение о формировании ШМО принимается организациями самостоятельно, так как Законом № 273 требования к их наличию не установлены;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обязанности по составлению руководителями ШМО отчетной документации (планов и графиков работы, протоколов заседаний, отчетов о выполнении планов и т.п.) и представлению ее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т.д.), а не осуществление функций по контролю (надзору) и (или) статистическому обобщению результатов их деятельности;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4) целесообразность (нецелесообразность) составления руководителями ШМО протоколов заседаний, отчетов о выполнении планов их работы и иной документации определяется участниками ШМО.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9. Прохождение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9.1. Прохождение аттестации в целях подтверждения соответствия занимаемым должностям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Из установленного перечня сведений, содержащихся в представлении работодателя, следует, что: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информация, предусмотренная подпунктами «а»—«е» пункта 11 Порядка аттестации, должна храниться в организации;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Для исключения требований о составлении учителями и другими педагогическими работниками (далее — учителя) отчетной документации при проведении аттестации в целях подтверждения соответствия занимаемым ими должностям рекомендуется: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обеспечивать систематический сбор и хранение в личных делах учителей сведений, предусмотренных пунктом 11 Порядка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9.2. Прохождение аттестации в целях установления квалификационной категории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учетом пункта 38 Порядка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Для исключения требований к учителям о составлении отчетной документации при проведении аттестации в целях установления квалификационной категории рекомендуется:</w:t>
      </w:r>
      <w:r w:rsidRPr="00D618A7">
        <w:rPr>
          <w:rFonts w:ascii="Arial" w:eastAsia="Times New Roman" w:hAnsi="Arial" w:cs="Arial"/>
          <w:color w:val="333333"/>
          <w:sz w:val="24"/>
          <w:szCs w:val="24"/>
        </w:rPr>
        <w:br/>
        <w:t>органам исполнительной власти: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наименование должности заявителя согласно записи в трудовой книжке;</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наименование организации, в которой работает заявитель, согласно ее уставу;</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наличие (отсутствие) у организации, в которой работает заявитель, лицензии на осуществление образовательной деятельности;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дата и результаты предыдущей аттестации заявителя в целях установления квалификационной категории;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систематизировать и обновлять для самостоятельного использования аттестационными комиссиями и (или) специалистами следующую информацию о результативности учителей за последние 5 лет, уже имеющуюся в электронном виде:</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итоги мониторингов, проводимых организацией (например на основании электронного журнала);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итоги мониторинга системы образования, проводимого в порядке, установленном постановлением Правительства Российской Федерации от 5 августа 2013 г. № 662 (с указанием учителей соответствующих классов);</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результаты всероссийской олимпиады школьников (в том числе ее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размещенных на страницах аттестуемых учителей;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4) 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5) отменить сбор «портфолио», включая представление:</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отчетности о результатах профессиональной деятельности;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копий документов и справок;</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отзывов, рекомендаций и заключений третьих лиц, в том числе руководителей организаций;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 анкет и карт самоанализа;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видеозаписей, конспектов, технологических и диагностических карт уроков;</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сведений о соответствии всем без исключения критериям, предусмотренным пунктами 36 и 37 Порядка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иных документов и материалов, подтверждающих достигнутую результативность в работе;</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руководителям организаций: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учетом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p w:rsidR="006F1B5D" w:rsidRDefault="006F1B5D"/>
    <w:sectPr w:rsidR="006F1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408BC"/>
    <w:multiLevelType w:val="multilevel"/>
    <w:tmpl w:val="651E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618A7"/>
    <w:rsid w:val="006F1B5D"/>
    <w:rsid w:val="00D61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8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618A7"/>
    <w:rPr>
      <w:i/>
      <w:iCs/>
    </w:rPr>
  </w:style>
  <w:style w:type="character" w:styleId="a5">
    <w:name w:val="Strong"/>
    <w:basedOn w:val="a0"/>
    <w:uiPriority w:val="22"/>
    <w:qFormat/>
    <w:rsid w:val="00D618A7"/>
    <w:rPr>
      <w:b/>
      <w:bCs/>
    </w:rPr>
  </w:style>
  <w:style w:type="character" w:styleId="a6">
    <w:name w:val="Hyperlink"/>
    <w:basedOn w:val="a0"/>
    <w:uiPriority w:val="99"/>
    <w:semiHidden/>
    <w:unhideWhenUsed/>
    <w:rsid w:val="00D618A7"/>
    <w:rPr>
      <w:color w:val="0000FF"/>
      <w:u w:val="single"/>
    </w:rPr>
  </w:style>
</w:styles>
</file>

<file path=word/webSettings.xml><?xml version="1.0" encoding="utf-8"?>
<w:webSettings xmlns:r="http://schemas.openxmlformats.org/officeDocument/2006/relationships" xmlns:w="http://schemas.openxmlformats.org/wordprocessingml/2006/main">
  <w:divs>
    <w:div w:id="10353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rmi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6789</Words>
  <Characters>38703</Characters>
  <Application>Microsoft Office Word</Application>
  <DocSecurity>0</DocSecurity>
  <Lines>322</Lines>
  <Paragraphs>90</Paragraphs>
  <ScaleCrop>false</ScaleCrop>
  <Company>SPecialiST RePack</Company>
  <LinksUpToDate>false</LinksUpToDate>
  <CharactersWithSpaces>45402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2017-10-09T16:17:00Z</dcterms:created>
  <dcterms:modified xsi:type="dcterms:W3CDTF">2017-10-09T16:18:00Z</dcterms:modified>
</cp:coreProperties>
</file>